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B71" w14:paraId="32C39D88" w14:textId="77777777" w:rsidTr="00141B71">
        <w:tc>
          <w:tcPr>
            <w:tcW w:w="9062" w:type="dxa"/>
          </w:tcPr>
          <w:p w14:paraId="3786359D" w14:textId="54DB4D08" w:rsidR="00141B71" w:rsidRDefault="00141B71">
            <w:r w:rsidRPr="007E0191">
              <w:rPr>
                <w:highlight w:val="yellow"/>
              </w:rPr>
              <w:t>CO2 emissie inventarisatie</w:t>
            </w:r>
          </w:p>
        </w:tc>
      </w:tr>
    </w:tbl>
    <w:p w14:paraId="50AE6A8D" w14:textId="37486FC6" w:rsidR="00E74E9E" w:rsidRDefault="00141B71" w:rsidP="00141B71">
      <w:pPr>
        <w:jc w:val="center"/>
      </w:pPr>
      <w:r>
        <w:t xml:space="preserve">Controleer altijd de WTW factoren op </w:t>
      </w:r>
      <w:hyperlink r:id="rId6" w:history="1">
        <w:r w:rsidRPr="0000671C">
          <w:rPr>
            <w:rStyle w:val="Hyperlink"/>
          </w:rPr>
          <w:t>www.co2emiessiefactoren.nl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B71" w14:paraId="72254C2F" w14:textId="77777777" w:rsidTr="00141B71">
        <w:tc>
          <w:tcPr>
            <w:tcW w:w="9062" w:type="dxa"/>
            <w:gridSpan w:val="2"/>
          </w:tcPr>
          <w:p w14:paraId="3B5CCCB0" w14:textId="15553BA2" w:rsidR="00141B71" w:rsidRDefault="00141B71">
            <w:r w:rsidRPr="007E0191">
              <w:rPr>
                <w:highlight w:val="yellow"/>
              </w:rPr>
              <w:t>Algemene gegevens</w:t>
            </w:r>
          </w:p>
        </w:tc>
      </w:tr>
      <w:tr w:rsidR="00141B71" w14:paraId="49E73B8E" w14:textId="77777777" w:rsidTr="00141B71">
        <w:tc>
          <w:tcPr>
            <w:tcW w:w="4531" w:type="dxa"/>
          </w:tcPr>
          <w:p w14:paraId="045DE25E" w14:textId="5DD5E9BA" w:rsidR="00141B71" w:rsidRDefault="00141B71">
            <w:r>
              <w:t>Bedrijfsnaam</w:t>
            </w:r>
          </w:p>
        </w:tc>
        <w:tc>
          <w:tcPr>
            <w:tcW w:w="4531" w:type="dxa"/>
          </w:tcPr>
          <w:p w14:paraId="20C1E7D3" w14:textId="26DA7263" w:rsidR="00141B71" w:rsidRDefault="00141B71">
            <w:r>
              <w:t>Hoveniersbedrijf Oscar’s Groen B.V.</w:t>
            </w:r>
          </w:p>
        </w:tc>
      </w:tr>
      <w:tr w:rsidR="00141B71" w14:paraId="1863A0FD" w14:textId="77777777" w:rsidTr="00141B71">
        <w:tc>
          <w:tcPr>
            <w:tcW w:w="4531" w:type="dxa"/>
          </w:tcPr>
          <w:p w14:paraId="46E48F60" w14:textId="6F9AA66A" w:rsidR="00141B71" w:rsidRDefault="00141B71">
            <w:r>
              <w:t>Huidige datum</w:t>
            </w:r>
          </w:p>
        </w:tc>
        <w:tc>
          <w:tcPr>
            <w:tcW w:w="4531" w:type="dxa"/>
          </w:tcPr>
          <w:p w14:paraId="495D3914" w14:textId="7908BC37" w:rsidR="00141B71" w:rsidRDefault="000B77F1">
            <w:r>
              <w:t>30 januari 2026</w:t>
            </w:r>
          </w:p>
        </w:tc>
      </w:tr>
      <w:tr w:rsidR="00141B71" w14:paraId="3A840D3A" w14:textId="77777777" w:rsidTr="00141B71">
        <w:tc>
          <w:tcPr>
            <w:tcW w:w="4531" w:type="dxa"/>
          </w:tcPr>
          <w:p w14:paraId="4123D2E4" w14:textId="56BF0080" w:rsidR="00141B71" w:rsidRDefault="00141B71">
            <w:r>
              <w:t>Inventarisatiejaar</w:t>
            </w:r>
          </w:p>
        </w:tc>
        <w:tc>
          <w:tcPr>
            <w:tcW w:w="4531" w:type="dxa"/>
          </w:tcPr>
          <w:p w14:paraId="165E4B86" w14:textId="5711858B" w:rsidR="00141B71" w:rsidRDefault="00141B71">
            <w:r>
              <w:t>202</w:t>
            </w:r>
            <w:r w:rsidR="000B77F1">
              <w:t>5</w:t>
            </w:r>
          </w:p>
        </w:tc>
      </w:tr>
      <w:tr w:rsidR="00141B71" w14:paraId="7175FFF4" w14:textId="77777777" w:rsidTr="00141B71">
        <w:tc>
          <w:tcPr>
            <w:tcW w:w="4531" w:type="dxa"/>
          </w:tcPr>
          <w:p w14:paraId="76FC30BA" w14:textId="20F2D79A" w:rsidR="00141B71" w:rsidRDefault="00141B71">
            <w:r>
              <w:t>Contactpersoon</w:t>
            </w:r>
          </w:p>
        </w:tc>
        <w:tc>
          <w:tcPr>
            <w:tcW w:w="4531" w:type="dxa"/>
          </w:tcPr>
          <w:p w14:paraId="43E6346D" w14:textId="3A9C0D6A" w:rsidR="00141B71" w:rsidRDefault="00141B71">
            <w:r>
              <w:t>H.P.M. Gronert</w:t>
            </w:r>
          </w:p>
        </w:tc>
      </w:tr>
    </w:tbl>
    <w:p w14:paraId="7F1416DF" w14:textId="77777777" w:rsidR="00141B71" w:rsidRDefault="00141B7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1B71" w14:paraId="41F52C59" w14:textId="77777777" w:rsidTr="00141B71">
        <w:tc>
          <w:tcPr>
            <w:tcW w:w="9062" w:type="dxa"/>
            <w:gridSpan w:val="2"/>
          </w:tcPr>
          <w:p w14:paraId="731D3131" w14:textId="580FA6AD" w:rsidR="00141B71" w:rsidRDefault="00141B71">
            <w:r w:rsidRPr="007E0191">
              <w:rPr>
                <w:highlight w:val="yellow"/>
              </w:rPr>
              <w:t>Organisatie grenzen</w:t>
            </w:r>
          </w:p>
        </w:tc>
      </w:tr>
      <w:tr w:rsidR="00141B71" w14:paraId="661F1D30" w14:textId="77777777" w:rsidTr="00141B71">
        <w:tc>
          <w:tcPr>
            <w:tcW w:w="4531" w:type="dxa"/>
          </w:tcPr>
          <w:p w14:paraId="2666FF75" w14:textId="21BCFB77" w:rsidR="00141B71" w:rsidRDefault="00141B71">
            <w:r>
              <w:t>Hoofdonderneming</w:t>
            </w:r>
          </w:p>
        </w:tc>
        <w:tc>
          <w:tcPr>
            <w:tcW w:w="4531" w:type="dxa"/>
          </w:tcPr>
          <w:p w14:paraId="5862ECB1" w14:textId="6666AE72" w:rsidR="00141B71" w:rsidRDefault="00141B71">
            <w:r>
              <w:t>Hoveniersbedrijf Oscar’s Groen B.V.</w:t>
            </w:r>
          </w:p>
        </w:tc>
      </w:tr>
      <w:tr w:rsidR="00141B71" w14:paraId="329D4B25" w14:textId="77777777" w:rsidTr="00141B71">
        <w:tc>
          <w:tcPr>
            <w:tcW w:w="4531" w:type="dxa"/>
          </w:tcPr>
          <w:p w14:paraId="52AFA0F0" w14:textId="6ECF48AC" w:rsidR="00141B71" w:rsidRDefault="00141B71">
            <w:r>
              <w:t>Dochteronderneming(en)</w:t>
            </w:r>
          </w:p>
        </w:tc>
        <w:tc>
          <w:tcPr>
            <w:tcW w:w="4531" w:type="dxa"/>
          </w:tcPr>
          <w:p w14:paraId="36BE039C" w14:textId="33457523" w:rsidR="00141B71" w:rsidRDefault="00141B71">
            <w:r>
              <w:t>Geen</w:t>
            </w:r>
          </w:p>
        </w:tc>
      </w:tr>
      <w:tr w:rsidR="00141B71" w14:paraId="759089EC" w14:textId="77777777" w:rsidTr="00141B71">
        <w:tc>
          <w:tcPr>
            <w:tcW w:w="4531" w:type="dxa"/>
          </w:tcPr>
          <w:p w14:paraId="57588B41" w14:textId="0188DB92" w:rsidR="00141B71" w:rsidRDefault="00141B71">
            <w:r>
              <w:t>Aantal vestigingen</w:t>
            </w:r>
          </w:p>
        </w:tc>
        <w:tc>
          <w:tcPr>
            <w:tcW w:w="4531" w:type="dxa"/>
          </w:tcPr>
          <w:p w14:paraId="7AE31B05" w14:textId="0AAB804E" w:rsidR="00141B71" w:rsidRDefault="00141B71">
            <w:r>
              <w:t>1</w:t>
            </w:r>
          </w:p>
        </w:tc>
      </w:tr>
    </w:tbl>
    <w:p w14:paraId="7263CF63" w14:textId="77777777" w:rsidR="00141B71" w:rsidRDefault="00141B7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0"/>
        <w:gridCol w:w="1982"/>
        <w:gridCol w:w="944"/>
        <w:gridCol w:w="1051"/>
        <w:gridCol w:w="1292"/>
        <w:gridCol w:w="988"/>
        <w:gridCol w:w="875"/>
      </w:tblGrid>
      <w:tr w:rsidR="00141B71" w14:paraId="64B4262B" w14:textId="77777777" w:rsidTr="00141B71">
        <w:tc>
          <w:tcPr>
            <w:tcW w:w="9062" w:type="dxa"/>
            <w:gridSpan w:val="7"/>
          </w:tcPr>
          <w:p w14:paraId="4AEC4231" w14:textId="6A190688" w:rsidR="00141B71" w:rsidRDefault="00141B71">
            <w:r w:rsidRPr="007E0191">
              <w:rPr>
                <w:highlight w:val="yellow"/>
              </w:rPr>
              <w:t>CO2 emissie calculator</w:t>
            </w:r>
          </w:p>
        </w:tc>
      </w:tr>
      <w:tr w:rsidR="002A5871" w14:paraId="3BAEA14B" w14:textId="77777777" w:rsidTr="005308A7">
        <w:tc>
          <w:tcPr>
            <w:tcW w:w="1941" w:type="dxa"/>
          </w:tcPr>
          <w:p w14:paraId="3EBD14DC" w14:textId="51B8756C" w:rsidR="00222D20" w:rsidRDefault="00222D20">
            <w:r>
              <w:t>Categorie</w:t>
            </w:r>
          </w:p>
        </w:tc>
        <w:tc>
          <w:tcPr>
            <w:tcW w:w="1985" w:type="dxa"/>
          </w:tcPr>
          <w:p w14:paraId="76D61E60" w14:textId="44C17E97" w:rsidR="00222D20" w:rsidRDefault="00222D20">
            <w:r>
              <w:t>Gegevens</w:t>
            </w:r>
          </w:p>
        </w:tc>
        <w:tc>
          <w:tcPr>
            <w:tcW w:w="944" w:type="dxa"/>
          </w:tcPr>
          <w:p w14:paraId="0F583CA4" w14:textId="4B7597CD" w:rsidR="00222D20" w:rsidRDefault="00222D20">
            <w:r>
              <w:t>Eenheid</w:t>
            </w:r>
          </w:p>
        </w:tc>
        <w:tc>
          <w:tcPr>
            <w:tcW w:w="1055" w:type="dxa"/>
          </w:tcPr>
          <w:p w14:paraId="471B2B7B" w14:textId="127F8076" w:rsidR="00222D20" w:rsidRDefault="00222D20">
            <w:r>
              <w:t>Aantal</w:t>
            </w:r>
          </w:p>
        </w:tc>
        <w:tc>
          <w:tcPr>
            <w:tcW w:w="1300" w:type="dxa"/>
          </w:tcPr>
          <w:p w14:paraId="785FE798" w14:textId="51CB5096" w:rsidR="00222D20" w:rsidRDefault="00222D20">
            <w:r>
              <w:t>CO2-factor</w:t>
            </w:r>
          </w:p>
        </w:tc>
        <w:tc>
          <w:tcPr>
            <w:tcW w:w="992" w:type="dxa"/>
          </w:tcPr>
          <w:p w14:paraId="1244B13A" w14:textId="197764A3" w:rsidR="00222D20" w:rsidRDefault="00222D20">
            <w:r>
              <w:t>Ton CO2</w:t>
            </w:r>
          </w:p>
        </w:tc>
        <w:tc>
          <w:tcPr>
            <w:tcW w:w="845" w:type="dxa"/>
          </w:tcPr>
          <w:p w14:paraId="704FAD0C" w14:textId="37FBF751" w:rsidR="00222D20" w:rsidRDefault="00222D20">
            <w:r>
              <w:t>Proc.</w:t>
            </w:r>
          </w:p>
        </w:tc>
      </w:tr>
      <w:tr w:rsidR="002A5871" w14:paraId="01B36ABB" w14:textId="77777777" w:rsidTr="005308A7">
        <w:tc>
          <w:tcPr>
            <w:tcW w:w="1941" w:type="dxa"/>
          </w:tcPr>
          <w:p w14:paraId="356E7E82" w14:textId="5BC61217" w:rsidR="00222D20" w:rsidRDefault="00222D20">
            <w:r>
              <w:t>Verwarming</w:t>
            </w:r>
          </w:p>
        </w:tc>
        <w:tc>
          <w:tcPr>
            <w:tcW w:w="1985" w:type="dxa"/>
          </w:tcPr>
          <w:p w14:paraId="6AF806E8" w14:textId="1B288446" w:rsidR="00222D20" w:rsidRDefault="00222D20">
            <w:r>
              <w:t>Aardgas</w:t>
            </w:r>
          </w:p>
        </w:tc>
        <w:tc>
          <w:tcPr>
            <w:tcW w:w="944" w:type="dxa"/>
          </w:tcPr>
          <w:p w14:paraId="482DEFA3" w14:textId="01AA8433" w:rsidR="00222D20" w:rsidRDefault="00ED69B5">
            <w:r>
              <w:t>M3</w:t>
            </w:r>
          </w:p>
        </w:tc>
        <w:tc>
          <w:tcPr>
            <w:tcW w:w="1055" w:type="dxa"/>
          </w:tcPr>
          <w:p w14:paraId="254F15B6" w14:textId="16499D8D" w:rsidR="00222D20" w:rsidRDefault="00C42A07" w:rsidP="005308A7">
            <w:pPr>
              <w:jc w:val="right"/>
            </w:pPr>
            <w:r>
              <w:t>2537</w:t>
            </w:r>
          </w:p>
        </w:tc>
        <w:tc>
          <w:tcPr>
            <w:tcW w:w="1300" w:type="dxa"/>
          </w:tcPr>
          <w:p w14:paraId="6600A442" w14:textId="2BEB3B37" w:rsidR="00222D20" w:rsidRDefault="00392FAD" w:rsidP="005308A7">
            <w:pPr>
              <w:jc w:val="right"/>
            </w:pPr>
            <w:r>
              <w:t>1096</w:t>
            </w:r>
          </w:p>
        </w:tc>
        <w:tc>
          <w:tcPr>
            <w:tcW w:w="992" w:type="dxa"/>
          </w:tcPr>
          <w:p w14:paraId="41AA5A35" w14:textId="01AAE5A7" w:rsidR="00222D20" w:rsidRDefault="00C42A07" w:rsidP="005308A7">
            <w:pPr>
              <w:jc w:val="right"/>
            </w:pPr>
            <w:r>
              <w:t>4,57</w:t>
            </w:r>
          </w:p>
        </w:tc>
        <w:tc>
          <w:tcPr>
            <w:tcW w:w="845" w:type="dxa"/>
          </w:tcPr>
          <w:p w14:paraId="3F53821D" w14:textId="4F4AF2A3" w:rsidR="00222D20" w:rsidRDefault="00E161BE" w:rsidP="005308A7">
            <w:pPr>
              <w:jc w:val="right"/>
            </w:pPr>
            <w:r>
              <w:t>11,65%</w:t>
            </w:r>
          </w:p>
        </w:tc>
      </w:tr>
      <w:tr w:rsidR="002A5871" w14:paraId="6B596986" w14:textId="77777777" w:rsidTr="005308A7">
        <w:tc>
          <w:tcPr>
            <w:tcW w:w="1941" w:type="dxa"/>
          </w:tcPr>
          <w:p w14:paraId="5B123364" w14:textId="43F8524E" w:rsidR="00222D20" w:rsidRDefault="00744BCE">
            <w:r>
              <w:t>Machines en auto’s</w:t>
            </w:r>
          </w:p>
        </w:tc>
        <w:tc>
          <w:tcPr>
            <w:tcW w:w="1985" w:type="dxa"/>
          </w:tcPr>
          <w:p w14:paraId="644A6AA8" w14:textId="1FFCEE86" w:rsidR="00222D20" w:rsidRDefault="00744BCE">
            <w:r>
              <w:t>Diesel/E05/Aspen</w:t>
            </w:r>
          </w:p>
        </w:tc>
        <w:tc>
          <w:tcPr>
            <w:tcW w:w="944" w:type="dxa"/>
          </w:tcPr>
          <w:p w14:paraId="15EA8C05" w14:textId="50EBA797" w:rsidR="00222D20" w:rsidRDefault="00744BCE">
            <w:r>
              <w:t>Ltr.</w:t>
            </w:r>
          </w:p>
        </w:tc>
        <w:tc>
          <w:tcPr>
            <w:tcW w:w="1055" w:type="dxa"/>
          </w:tcPr>
          <w:p w14:paraId="620A5F40" w14:textId="39C44055" w:rsidR="00222D20" w:rsidRDefault="00C42A07" w:rsidP="005308A7">
            <w:pPr>
              <w:jc w:val="right"/>
            </w:pPr>
            <w:r>
              <w:t>12403</w:t>
            </w:r>
          </w:p>
        </w:tc>
        <w:tc>
          <w:tcPr>
            <w:tcW w:w="1300" w:type="dxa"/>
          </w:tcPr>
          <w:p w14:paraId="42F5065F" w14:textId="06C6E52F" w:rsidR="00222D20" w:rsidRDefault="0019009F" w:rsidP="005308A7">
            <w:pPr>
              <w:jc w:val="right"/>
            </w:pPr>
            <w:r>
              <w:t>242.63</w:t>
            </w:r>
          </w:p>
        </w:tc>
        <w:tc>
          <w:tcPr>
            <w:tcW w:w="992" w:type="dxa"/>
          </w:tcPr>
          <w:p w14:paraId="4D024879" w14:textId="0E4C2E80" w:rsidR="00222D20" w:rsidRDefault="00C42A07" w:rsidP="005308A7">
            <w:pPr>
              <w:jc w:val="right"/>
            </w:pPr>
            <w:r>
              <w:t>32,75</w:t>
            </w:r>
          </w:p>
        </w:tc>
        <w:tc>
          <w:tcPr>
            <w:tcW w:w="845" w:type="dxa"/>
          </w:tcPr>
          <w:p w14:paraId="6BA31B40" w14:textId="70E74427" w:rsidR="00222D20" w:rsidRDefault="00FE4A76" w:rsidP="005308A7">
            <w:pPr>
              <w:jc w:val="right"/>
            </w:pPr>
            <w:r>
              <w:t>83,48%</w:t>
            </w:r>
          </w:p>
        </w:tc>
      </w:tr>
      <w:tr w:rsidR="002A5871" w14:paraId="79414FFA" w14:textId="77777777" w:rsidTr="005308A7">
        <w:tc>
          <w:tcPr>
            <w:tcW w:w="1941" w:type="dxa"/>
          </w:tcPr>
          <w:p w14:paraId="60321C82" w14:textId="473B0BAC" w:rsidR="00222D20" w:rsidRDefault="0065402A">
            <w:r>
              <w:t>Elektriciteit</w:t>
            </w:r>
          </w:p>
        </w:tc>
        <w:tc>
          <w:tcPr>
            <w:tcW w:w="1985" w:type="dxa"/>
          </w:tcPr>
          <w:p w14:paraId="7D7C978A" w14:textId="04A874F4" w:rsidR="00222D20" w:rsidRDefault="0065402A">
            <w:r>
              <w:t>Grijs</w:t>
            </w:r>
          </w:p>
        </w:tc>
        <w:tc>
          <w:tcPr>
            <w:tcW w:w="944" w:type="dxa"/>
          </w:tcPr>
          <w:p w14:paraId="2FCE940D" w14:textId="3B45AF35" w:rsidR="00222D20" w:rsidRDefault="0065402A">
            <w:r>
              <w:t>kWh</w:t>
            </w:r>
          </w:p>
        </w:tc>
        <w:tc>
          <w:tcPr>
            <w:tcW w:w="1055" w:type="dxa"/>
          </w:tcPr>
          <w:p w14:paraId="23128793" w14:textId="32D738E4" w:rsidR="00222D20" w:rsidRDefault="00C42A07" w:rsidP="005308A7">
            <w:pPr>
              <w:jc w:val="right"/>
            </w:pPr>
            <w:r>
              <w:t>7091</w:t>
            </w:r>
          </w:p>
        </w:tc>
        <w:tc>
          <w:tcPr>
            <w:tcW w:w="1300" w:type="dxa"/>
          </w:tcPr>
          <w:p w14:paraId="18E7C582" w14:textId="42BF3BDB" w:rsidR="00222D20" w:rsidRDefault="005840E9" w:rsidP="005308A7">
            <w:pPr>
              <w:jc w:val="right"/>
            </w:pPr>
            <w:r>
              <w:t>415</w:t>
            </w:r>
          </w:p>
        </w:tc>
        <w:tc>
          <w:tcPr>
            <w:tcW w:w="992" w:type="dxa"/>
          </w:tcPr>
          <w:p w14:paraId="0E90BB0F" w14:textId="74275788" w:rsidR="00222D20" w:rsidRDefault="00C42A07" w:rsidP="005308A7">
            <w:pPr>
              <w:jc w:val="right"/>
            </w:pPr>
            <w:r>
              <w:t>1,91</w:t>
            </w:r>
          </w:p>
        </w:tc>
        <w:tc>
          <w:tcPr>
            <w:tcW w:w="845" w:type="dxa"/>
          </w:tcPr>
          <w:p w14:paraId="6164F614" w14:textId="002CBE1B" w:rsidR="00222D20" w:rsidRDefault="00E161BE" w:rsidP="005308A7">
            <w:pPr>
              <w:jc w:val="right"/>
            </w:pPr>
            <w:r>
              <w:t>4,87</w:t>
            </w:r>
            <w:r w:rsidR="002A5871">
              <w:t>%</w:t>
            </w:r>
          </w:p>
        </w:tc>
      </w:tr>
      <w:tr w:rsidR="002A5871" w14:paraId="3293B998" w14:textId="77777777" w:rsidTr="005308A7">
        <w:tc>
          <w:tcPr>
            <w:tcW w:w="1941" w:type="dxa"/>
          </w:tcPr>
          <w:p w14:paraId="59A62D8B" w14:textId="01041637" w:rsidR="00222D20" w:rsidRDefault="005308A7">
            <w:r>
              <w:t>Business travel</w:t>
            </w:r>
          </w:p>
        </w:tc>
        <w:tc>
          <w:tcPr>
            <w:tcW w:w="1985" w:type="dxa"/>
          </w:tcPr>
          <w:p w14:paraId="572E13EC" w14:textId="4151CC81" w:rsidR="00222D20" w:rsidRDefault="005308A7">
            <w:r>
              <w:t>Personenauto werknemers</w:t>
            </w:r>
          </w:p>
        </w:tc>
        <w:tc>
          <w:tcPr>
            <w:tcW w:w="944" w:type="dxa"/>
          </w:tcPr>
          <w:p w14:paraId="1DBF2A31" w14:textId="5478BB83" w:rsidR="00222D20" w:rsidRDefault="005308A7">
            <w:r>
              <w:t>Km</w:t>
            </w:r>
          </w:p>
        </w:tc>
        <w:tc>
          <w:tcPr>
            <w:tcW w:w="1055" w:type="dxa"/>
          </w:tcPr>
          <w:p w14:paraId="49C24B07" w14:textId="36BE6ABB" w:rsidR="00222D20" w:rsidRDefault="005308A7" w:rsidP="005308A7">
            <w:pPr>
              <w:jc w:val="right"/>
            </w:pPr>
            <w:r>
              <w:t>0</w:t>
            </w:r>
          </w:p>
        </w:tc>
        <w:tc>
          <w:tcPr>
            <w:tcW w:w="1300" w:type="dxa"/>
          </w:tcPr>
          <w:p w14:paraId="3DC53258" w14:textId="18E68090" w:rsidR="00222D20" w:rsidRDefault="005308A7" w:rsidP="005308A7">
            <w:pPr>
              <w:jc w:val="right"/>
            </w:pPr>
            <w:r>
              <w:t>202</w:t>
            </w:r>
          </w:p>
        </w:tc>
        <w:tc>
          <w:tcPr>
            <w:tcW w:w="992" w:type="dxa"/>
          </w:tcPr>
          <w:p w14:paraId="51293BE6" w14:textId="1A5DCD9C" w:rsidR="00222D20" w:rsidRDefault="005308A7" w:rsidP="005308A7">
            <w:pPr>
              <w:jc w:val="right"/>
            </w:pPr>
            <w:r>
              <w:t>0.0</w:t>
            </w:r>
          </w:p>
        </w:tc>
        <w:tc>
          <w:tcPr>
            <w:tcW w:w="845" w:type="dxa"/>
          </w:tcPr>
          <w:p w14:paraId="35EBCFE8" w14:textId="2A226A63" w:rsidR="00222D20" w:rsidRDefault="005308A7" w:rsidP="005308A7">
            <w:pPr>
              <w:jc w:val="right"/>
            </w:pPr>
            <w:r>
              <w:t>0.0</w:t>
            </w:r>
            <w:r w:rsidR="00114452">
              <w:t>%</w:t>
            </w:r>
          </w:p>
        </w:tc>
      </w:tr>
    </w:tbl>
    <w:p w14:paraId="3E2EEF37" w14:textId="77777777" w:rsidR="00F82DAE" w:rsidRDefault="00F82DAE"/>
    <w:tbl>
      <w:tblPr>
        <w:tblStyle w:val="Tabelraster"/>
        <w:tblW w:w="9129" w:type="dxa"/>
        <w:tblLook w:val="04A0" w:firstRow="1" w:lastRow="0" w:firstColumn="1" w:lastColumn="0" w:noHBand="0" w:noVBand="1"/>
      </w:tblPr>
      <w:tblGrid>
        <w:gridCol w:w="7225"/>
        <w:gridCol w:w="992"/>
        <w:gridCol w:w="912"/>
      </w:tblGrid>
      <w:tr w:rsidR="00D0262E" w14:paraId="78F484DA" w14:textId="53F0547B" w:rsidTr="00D0262E">
        <w:tc>
          <w:tcPr>
            <w:tcW w:w="7225" w:type="dxa"/>
          </w:tcPr>
          <w:p w14:paraId="77DD1ED3" w14:textId="28954064" w:rsidR="00D0262E" w:rsidRDefault="00D0262E">
            <w:r w:rsidRPr="006731A5">
              <w:rPr>
                <w:highlight w:val="yellow"/>
              </w:rPr>
              <w:t>CO2 emissie scope 1,2 en business travel in tonnen totaal</w:t>
            </w:r>
          </w:p>
        </w:tc>
        <w:tc>
          <w:tcPr>
            <w:tcW w:w="992" w:type="dxa"/>
          </w:tcPr>
          <w:p w14:paraId="22A8A7A4" w14:textId="33301627" w:rsidR="00D0262E" w:rsidRDefault="00C42A07" w:rsidP="000240BE">
            <w:pPr>
              <w:jc w:val="right"/>
            </w:pPr>
            <w:r>
              <w:t>39,23</w:t>
            </w:r>
          </w:p>
        </w:tc>
        <w:tc>
          <w:tcPr>
            <w:tcW w:w="912" w:type="dxa"/>
          </w:tcPr>
          <w:p w14:paraId="45E5DE21" w14:textId="21145D0D" w:rsidR="00D0262E" w:rsidRDefault="00114452" w:rsidP="000240BE">
            <w:pPr>
              <w:jc w:val="right"/>
            </w:pPr>
            <w:r>
              <w:t>100,0%</w:t>
            </w:r>
          </w:p>
        </w:tc>
      </w:tr>
    </w:tbl>
    <w:p w14:paraId="18A71A2A" w14:textId="520252CA" w:rsidR="00141B71" w:rsidRDefault="00F82D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3D8B7" wp14:editId="32B31C4F">
                <wp:simplePos x="0" y="0"/>
                <wp:positionH relativeFrom="margin">
                  <wp:align>left</wp:align>
                </wp:positionH>
                <wp:positionV relativeFrom="paragraph">
                  <wp:posOffset>293954</wp:posOffset>
                </wp:positionV>
                <wp:extent cx="5647055" cy="3247390"/>
                <wp:effectExtent l="0" t="0" r="10795" b="101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334" cy="3247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E7ED" w14:textId="33669730" w:rsidR="00F82DAE" w:rsidRDefault="006B7B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2CFBA" wp14:editId="7DBDDB80">
                                  <wp:extent cx="5455285" cy="3182250"/>
                                  <wp:effectExtent l="0" t="0" r="12065" b="18415"/>
                                  <wp:docPr id="1647413571" name="Grafiek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D8B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3.15pt;width:444.65pt;height:255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">
                <v:textbox>
                  <w:txbxContent>
                    <w:p w14:paraId="0A6EE7ED" w14:textId="33669730" w:rsidR="00F82DAE" w:rsidRDefault="006B7B86">
                      <w:r>
                        <w:rPr>
                          <w:noProof/>
                        </w:rPr>
                        <w:drawing>
                          <wp:inline distT="0" distB="0" distL="0" distR="0" wp14:anchorId="01C2CFBA" wp14:editId="7DBDDB80">
                            <wp:extent cx="5455285" cy="3182250"/>
                            <wp:effectExtent l="0" t="0" r="12065" b="18415"/>
                            <wp:docPr id="1647413571" name="Grafiek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4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1A15" w14:textId="77777777" w:rsidR="00EC28A3" w:rsidRDefault="00EC28A3" w:rsidP="006731A5">
      <w:pPr>
        <w:spacing w:after="0" w:line="240" w:lineRule="auto"/>
      </w:pPr>
      <w:r>
        <w:separator/>
      </w:r>
    </w:p>
  </w:endnote>
  <w:endnote w:type="continuationSeparator" w:id="0">
    <w:p w14:paraId="4D07E9D7" w14:textId="77777777" w:rsidR="00EC28A3" w:rsidRDefault="00EC28A3" w:rsidP="0067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5EC4" w14:textId="77777777" w:rsidR="002A5557" w:rsidRDefault="002A55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1EEF" w14:textId="27907D4A" w:rsidR="002A5557" w:rsidRDefault="002A5557">
    <w:pPr>
      <w:pStyle w:val="Voettekst"/>
    </w:pPr>
    <w:r>
      <w:tab/>
    </w:r>
    <w:r>
      <w:tab/>
    </w:r>
    <w:r>
      <w:tab/>
      <w:t>O140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6646" w14:textId="77777777" w:rsidR="002A5557" w:rsidRDefault="002A55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B377" w14:textId="77777777" w:rsidR="00EC28A3" w:rsidRDefault="00EC28A3" w:rsidP="006731A5">
      <w:pPr>
        <w:spacing w:after="0" w:line="240" w:lineRule="auto"/>
      </w:pPr>
      <w:r>
        <w:separator/>
      </w:r>
    </w:p>
  </w:footnote>
  <w:footnote w:type="continuationSeparator" w:id="0">
    <w:p w14:paraId="7F468C6D" w14:textId="77777777" w:rsidR="00EC28A3" w:rsidRDefault="00EC28A3" w:rsidP="0067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CF1D" w14:textId="77777777" w:rsidR="002A5557" w:rsidRDefault="002A55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12A7" w14:textId="4DBDCA76" w:rsidR="006731A5" w:rsidRDefault="00AE3139" w:rsidP="00AE3139">
    <w:pPr>
      <w:pStyle w:val="Koptekst"/>
      <w:ind w:firstLine="708"/>
    </w:pPr>
    <w:r>
      <w:tab/>
    </w:r>
    <w:r>
      <w:tab/>
    </w:r>
    <w:r>
      <w:rPr>
        <w:noProof/>
      </w:rPr>
      <w:drawing>
        <wp:inline distT="0" distB="0" distL="0" distR="0" wp14:anchorId="02340FCF" wp14:editId="2D319E58">
          <wp:extent cx="1258214" cy="900844"/>
          <wp:effectExtent l="0" t="0" r="0" b="0"/>
          <wp:docPr id="1227038323" name="Afbeelding 2" descr="LogoOsc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Oscar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378" cy="908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581F" w14:textId="77777777" w:rsidR="002A5557" w:rsidRDefault="002A55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71"/>
    <w:rsid w:val="000240BE"/>
    <w:rsid w:val="000656D3"/>
    <w:rsid w:val="000B77F1"/>
    <w:rsid w:val="00114452"/>
    <w:rsid w:val="00141B71"/>
    <w:rsid w:val="0019009F"/>
    <w:rsid w:val="00222D20"/>
    <w:rsid w:val="002454AD"/>
    <w:rsid w:val="002977D2"/>
    <w:rsid w:val="002A5557"/>
    <w:rsid w:val="002A5871"/>
    <w:rsid w:val="00392FAD"/>
    <w:rsid w:val="005308A7"/>
    <w:rsid w:val="005840E9"/>
    <w:rsid w:val="0065402A"/>
    <w:rsid w:val="006731A5"/>
    <w:rsid w:val="006B7B86"/>
    <w:rsid w:val="006C51AA"/>
    <w:rsid w:val="00744BCE"/>
    <w:rsid w:val="00760447"/>
    <w:rsid w:val="007E0191"/>
    <w:rsid w:val="008059F9"/>
    <w:rsid w:val="0082679A"/>
    <w:rsid w:val="008465DA"/>
    <w:rsid w:val="008A5968"/>
    <w:rsid w:val="008E145D"/>
    <w:rsid w:val="00AA4AA7"/>
    <w:rsid w:val="00AB3C28"/>
    <w:rsid w:val="00AE3139"/>
    <w:rsid w:val="00B308FE"/>
    <w:rsid w:val="00B4614C"/>
    <w:rsid w:val="00C42A07"/>
    <w:rsid w:val="00CF564B"/>
    <w:rsid w:val="00D0262E"/>
    <w:rsid w:val="00D770B8"/>
    <w:rsid w:val="00D93495"/>
    <w:rsid w:val="00DB5521"/>
    <w:rsid w:val="00E161BE"/>
    <w:rsid w:val="00E74E9E"/>
    <w:rsid w:val="00EC28A3"/>
    <w:rsid w:val="00ED69B5"/>
    <w:rsid w:val="00F65E89"/>
    <w:rsid w:val="00F82DAE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7D72"/>
  <w15:chartTrackingRefBased/>
  <w15:docId w15:val="{42C44D28-26A5-4259-A72F-8809AB11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1B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B7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7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31A5"/>
  </w:style>
  <w:style w:type="paragraph" w:styleId="Voettekst">
    <w:name w:val="footer"/>
    <w:basedOn w:val="Standaard"/>
    <w:link w:val="VoettekstChar"/>
    <w:uiPriority w:val="99"/>
    <w:unhideWhenUsed/>
    <w:rsid w:val="0067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2emiessiefactoren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F93.6D97C26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CO2 emissie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0E-424D-B3CB-4DBFC93F06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0E-424D-B3CB-4DBFC93F06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0E-424D-B3CB-4DBFC93F06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0E-424D-B3CB-4DBFC93F0668}"/>
              </c:ext>
            </c:extLst>
          </c:dPt>
          <c:cat>
            <c:strRef>
              <c:f>Blad1!$A$2:$A$5</c:f>
              <c:strCache>
                <c:ptCount val="4"/>
                <c:pt idx="0">
                  <c:v>Verwarming</c:v>
                </c:pt>
                <c:pt idx="1">
                  <c:v>Machines </c:v>
                </c:pt>
                <c:pt idx="2">
                  <c:v>Elektriciteit</c:v>
                </c:pt>
                <c:pt idx="3">
                  <c:v>Business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11.65</c:v>
                </c:pt>
                <c:pt idx="1">
                  <c:v>83.48</c:v>
                </c:pt>
                <c:pt idx="2">
                  <c:v>4.54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0E-424D-B3CB-4DBFC93F0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Oscar's Groen | Ellen</dc:creator>
  <cp:keywords/>
  <dc:description/>
  <cp:lastModifiedBy>Oscar's Groen | Ellen</cp:lastModifiedBy>
  <cp:revision>6</cp:revision>
  <dcterms:created xsi:type="dcterms:W3CDTF">2026-02-05T14:31:00Z</dcterms:created>
  <dcterms:modified xsi:type="dcterms:W3CDTF">2026-02-05T14:37:00Z</dcterms:modified>
</cp:coreProperties>
</file>