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881F" w14:textId="53E4257E" w:rsidR="00002013" w:rsidRPr="00A574BF" w:rsidRDefault="00002013" w:rsidP="00002013">
      <w:pPr>
        <w:pStyle w:val="Kop1"/>
        <w:rPr>
          <w:rFonts w:ascii="Arial" w:hAnsi="Arial" w:cs="Arial"/>
          <w:sz w:val="28"/>
          <w:szCs w:val="28"/>
        </w:rPr>
      </w:pPr>
      <w:bookmarkStart w:id="0" w:name="_Toc216282020"/>
      <w:r w:rsidRPr="00A574BF">
        <w:rPr>
          <w:rFonts w:ascii="Arial" w:hAnsi="Arial" w:cs="Arial"/>
          <w:sz w:val="28"/>
          <w:szCs w:val="28"/>
        </w:rPr>
        <w:t>Voortgang duurzaamheidsthema’s</w:t>
      </w:r>
      <w:bookmarkEnd w:id="0"/>
    </w:p>
    <w:p w14:paraId="7026F4E3" w14:textId="77777777" w:rsidR="00002013" w:rsidRDefault="00002013" w:rsidP="00002013"/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1838"/>
        <w:gridCol w:w="1382"/>
        <w:gridCol w:w="1311"/>
        <w:gridCol w:w="1418"/>
        <w:gridCol w:w="1417"/>
        <w:gridCol w:w="1418"/>
        <w:gridCol w:w="1559"/>
      </w:tblGrid>
      <w:tr w:rsidR="00002013" w14:paraId="7A67012B" w14:textId="77777777" w:rsidTr="00E93222">
        <w:tc>
          <w:tcPr>
            <w:tcW w:w="1838" w:type="dxa"/>
            <w:shd w:val="clear" w:color="auto" w:fill="8DD873" w:themeFill="accent6" w:themeFillTint="99"/>
          </w:tcPr>
          <w:p w14:paraId="218D8A53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 xml:space="preserve">Omschrijving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duurzaamheids-</w:t>
            </w: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doelstelling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en</w:t>
            </w:r>
          </w:p>
        </w:tc>
        <w:tc>
          <w:tcPr>
            <w:tcW w:w="1382" w:type="dxa"/>
            <w:shd w:val="clear" w:color="auto" w:fill="8DD873" w:themeFill="accent6" w:themeFillTint="99"/>
          </w:tcPr>
          <w:p w14:paraId="4E004E52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 xml:space="preserve">Meetbaarheid op </w:t>
            </w:r>
          </w:p>
        </w:tc>
        <w:tc>
          <w:tcPr>
            <w:tcW w:w="1311" w:type="dxa"/>
            <w:shd w:val="clear" w:color="auto" w:fill="8DD873" w:themeFill="accent6" w:themeFillTint="99"/>
          </w:tcPr>
          <w:p w14:paraId="7CC9742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proofErr w:type="spellStart"/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Nulsituatie</w:t>
            </w:r>
            <w:proofErr w:type="spellEnd"/>
            <w:r w:rsidRPr="0012007B">
              <w:rPr>
                <w:rFonts w:asciiTheme="minorHAnsi" w:hAnsiTheme="minorHAnsi" w:cstheme="minorHAnsi"/>
                <w:sz w:val="14"/>
                <w:szCs w:val="14"/>
              </w:rPr>
              <w:t xml:space="preserve"> in 2023</w:t>
            </w:r>
          </w:p>
        </w:tc>
        <w:tc>
          <w:tcPr>
            <w:tcW w:w="1418" w:type="dxa"/>
            <w:shd w:val="clear" w:color="auto" w:fill="8DD873" w:themeFill="accent6" w:themeFillTint="99"/>
          </w:tcPr>
          <w:p w14:paraId="577A109A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2024</w:t>
            </w:r>
          </w:p>
        </w:tc>
        <w:tc>
          <w:tcPr>
            <w:tcW w:w="1417" w:type="dxa"/>
            <w:shd w:val="clear" w:color="auto" w:fill="8DD873" w:themeFill="accent6" w:themeFillTint="99"/>
          </w:tcPr>
          <w:p w14:paraId="00DBB75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2025</w:t>
            </w:r>
          </w:p>
        </w:tc>
        <w:tc>
          <w:tcPr>
            <w:tcW w:w="1418" w:type="dxa"/>
            <w:shd w:val="clear" w:color="auto" w:fill="8DD873" w:themeFill="accent6" w:themeFillTint="99"/>
          </w:tcPr>
          <w:p w14:paraId="081564D1" w14:textId="77777777" w:rsidR="00002013" w:rsidRPr="0012007B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Doelstelling specifiek /</w:t>
            </w:r>
          </w:p>
          <w:p w14:paraId="37C96218" w14:textId="77777777" w:rsidR="00002013" w:rsidRPr="0012007B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Streef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jaar 2026</w:t>
            </w:r>
          </w:p>
        </w:tc>
        <w:tc>
          <w:tcPr>
            <w:tcW w:w="1559" w:type="dxa"/>
            <w:shd w:val="clear" w:color="auto" w:fill="8DD873" w:themeFill="accent6" w:themeFillTint="99"/>
          </w:tcPr>
          <w:p w14:paraId="43C51297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12007B">
              <w:rPr>
                <w:rFonts w:asciiTheme="minorHAnsi" w:hAnsiTheme="minorHAnsi" w:cstheme="minorHAnsi"/>
                <w:sz w:val="14"/>
                <w:szCs w:val="14"/>
              </w:rPr>
              <w:t>Evaluatie</w:t>
            </w:r>
          </w:p>
        </w:tc>
      </w:tr>
      <w:tr w:rsidR="00002013" w14:paraId="3B0F35D9" w14:textId="77777777" w:rsidTr="00E93222">
        <w:trPr>
          <w:gridAfter w:val="6"/>
          <w:wAfter w:w="8505" w:type="dxa"/>
        </w:trPr>
        <w:tc>
          <w:tcPr>
            <w:tcW w:w="1838" w:type="dxa"/>
          </w:tcPr>
          <w:p w14:paraId="5CA4D86A" w14:textId="77777777" w:rsidR="00002013" w:rsidRPr="0038009E" w:rsidRDefault="00002013" w:rsidP="00E9322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002013" w14:paraId="32FF8D03" w14:textId="77777777" w:rsidTr="00E93222">
        <w:tc>
          <w:tcPr>
            <w:tcW w:w="1838" w:type="dxa"/>
          </w:tcPr>
          <w:p w14:paraId="5191896B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BF3A2B">
              <w:rPr>
                <w:rFonts w:asciiTheme="minorHAnsi" w:hAnsiTheme="minorHAnsi" w:cstheme="minorHAnsi"/>
                <w:sz w:val="14"/>
                <w:szCs w:val="14"/>
              </w:rPr>
              <w:t xml:space="preserve">Reductie op Co2-emissies </w:t>
            </w:r>
            <w:proofErr w:type="spellStart"/>
            <w:r w:rsidRPr="00BF3A2B">
              <w:rPr>
                <w:rFonts w:asciiTheme="minorHAnsi" w:hAnsiTheme="minorHAnsi" w:cstheme="minorHAnsi"/>
                <w:sz w:val="14"/>
                <w:szCs w:val="14"/>
              </w:rPr>
              <w:t>ik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klimaat</w:t>
            </w:r>
          </w:p>
        </w:tc>
        <w:tc>
          <w:tcPr>
            <w:tcW w:w="1382" w:type="dxa"/>
          </w:tcPr>
          <w:p w14:paraId="5751A191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Footprint (facturen)</w:t>
            </w:r>
          </w:p>
        </w:tc>
        <w:tc>
          <w:tcPr>
            <w:tcW w:w="1311" w:type="dxa"/>
          </w:tcPr>
          <w:p w14:paraId="71B00D64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61 ton Co2</w:t>
            </w:r>
          </w:p>
        </w:tc>
        <w:tc>
          <w:tcPr>
            <w:tcW w:w="1418" w:type="dxa"/>
          </w:tcPr>
          <w:p w14:paraId="09FEADBE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Streven is 1% per jaar minder diesel/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aspen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te verbruiken</w:t>
            </w:r>
          </w:p>
        </w:tc>
        <w:tc>
          <w:tcPr>
            <w:tcW w:w="1417" w:type="dxa"/>
            <w:shd w:val="clear" w:color="auto" w:fill="92D050"/>
          </w:tcPr>
          <w:p w14:paraId="0A5C019B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Streven is 1% per jaar minder diesel/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aspen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te verbruiken</w:t>
            </w:r>
          </w:p>
          <w:p w14:paraId="06B657E7" w14:textId="77777777" w:rsidR="00002013" w:rsidRPr="007C031F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C031F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Resultaat 2025: 39,2 ton</w:t>
            </w:r>
          </w:p>
        </w:tc>
        <w:tc>
          <w:tcPr>
            <w:tcW w:w="1418" w:type="dxa"/>
          </w:tcPr>
          <w:p w14:paraId="1C56DC10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</w:t>
            </w:r>
            <w:r w:rsidRPr="00DA684B">
              <w:rPr>
                <w:rFonts w:asciiTheme="minorHAnsi" w:hAnsiTheme="minorHAnsi" w:cstheme="minorHAnsi"/>
                <w:sz w:val="14"/>
                <w:szCs w:val="14"/>
              </w:rPr>
              <w:t xml:space="preserve">  20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26</w:t>
            </w:r>
            <w:r w:rsidRPr="00DA684B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  <w:r w:rsidRPr="00DA684B">
              <w:rPr>
                <w:rFonts w:asciiTheme="minorHAnsi" w:hAnsiTheme="minorHAnsi" w:cstheme="minorHAnsi"/>
                <w:sz w:val="14"/>
                <w:szCs w:val="14"/>
              </w:rPr>
              <w:t xml:space="preserve">%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Co2 gerealiseerd</w:t>
            </w:r>
          </w:p>
        </w:tc>
        <w:tc>
          <w:tcPr>
            <w:tcW w:w="1559" w:type="dxa"/>
          </w:tcPr>
          <w:p w14:paraId="4B450C8E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2023= nulmeting</w:t>
            </w:r>
          </w:p>
        </w:tc>
      </w:tr>
      <w:tr w:rsidR="00002013" w14:paraId="7B512476" w14:textId="77777777" w:rsidTr="00E93222">
        <w:tc>
          <w:tcPr>
            <w:tcW w:w="1838" w:type="dxa"/>
          </w:tcPr>
          <w:p w14:paraId="10D1755F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Aanschaf van elektrische machines</w:t>
            </w:r>
          </w:p>
        </w:tc>
        <w:tc>
          <w:tcPr>
            <w:tcW w:w="1382" w:type="dxa"/>
          </w:tcPr>
          <w:p w14:paraId="4E9089B7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Arbeidsmiddelen overzicht</w:t>
            </w:r>
          </w:p>
          <w:p w14:paraId="1A0000E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1" w:type="dxa"/>
          </w:tcPr>
          <w:p w14:paraId="0D2F8C71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50% van de Groene handmachines zijn uitgevoerd in een elektrische variant.</w:t>
            </w:r>
          </w:p>
        </w:tc>
        <w:tc>
          <w:tcPr>
            <w:tcW w:w="1418" w:type="dxa"/>
          </w:tcPr>
          <w:p w14:paraId="742B7B74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60% van de Groene handmachines zijn uitgevoerd in een elektrische variant.</w:t>
            </w:r>
          </w:p>
        </w:tc>
        <w:tc>
          <w:tcPr>
            <w:tcW w:w="1417" w:type="dxa"/>
            <w:shd w:val="clear" w:color="auto" w:fill="92D050"/>
          </w:tcPr>
          <w:p w14:paraId="432BF804" w14:textId="77777777" w:rsidR="00002013" w:rsidRPr="00303E86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303E86">
              <w:rPr>
                <w:rFonts w:asciiTheme="minorHAnsi" w:hAnsiTheme="minorHAnsi" w:cstheme="minorHAnsi"/>
                <w:sz w:val="14"/>
                <w:szCs w:val="14"/>
              </w:rPr>
              <w:t>70% van de Groene handmachines zijn uitgevoerd in een elektrische variant.</w:t>
            </w:r>
          </w:p>
          <w:p w14:paraId="08D69A6E" w14:textId="77777777" w:rsidR="00002013" w:rsidRPr="00303E86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BEF33CC" w14:textId="77777777" w:rsidR="00002013" w:rsidRPr="00303E86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Resultaat 2025: </w:t>
            </w:r>
            <w:r w:rsidRPr="00303E86">
              <w:rPr>
                <w:rFonts w:asciiTheme="minorHAnsi" w:hAnsiTheme="minorHAnsi" w:cstheme="minorHAnsi"/>
                <w:sz w:val="14"/>
                <w:szCs w:val="14"/>
              </w:rPr>
              <w:t xml:space="preserve">Aanschaf 1 </w:t>
            </w:r>
            <w:proofErr w:type="spellStart"/>
            <w:r w:rsidRPr="00303E86">
              <w:rPr>
                <w:rFonts w:asciiTheme="minorHAnsi" w:hAnsiTheme="minorHAnsi" w:cstheme="minorHAnsi"/>
                <w:sz w:val="14"/>
                <w:szCs w:val="14"/>
              </w:rPr>
              <w:t>e;lectrische</w:t>
            </w:r>
            <w:proofErr w:type="spellEnd"/>
            <w:r w:rsidRPr="00303E86">
              <w:rPr>
                <w:rFonts w:asciiTheme="minorHAnsi" w:hAnsiTheme="minorHAnsi" w:cstheme="minorHAnsi"/>
                <w:sz w:val="14"/>
                <w:szCs w:val="14"/>
              </w:rPr>
              <w:t xml:space="preserve"> bus</w:t>
            </w:r>
          </w:p>
        </w:tc>
        <w:tc>
          <w:tcPr>
            <w:tcW w:w="1418" w:type="dxa"/>
          </w:tcPr>
          <w:p w14:paraId="12A2D7AD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70% van de Groene handmachines zijn uitgevoerd in een elektrische variant.</w:t>
            </w:r>
          </w:p>
        </w:tc>
        <w:tc>
          <w:tcPr>
            <w:tcW w:w="1559" w:type="dxa"/>
          </w:tcPr>
          <w:p w14:paraId="0C38D507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Niet alle werkzaamheden zijn elektrisch uitvoerbaar</w:t>
            </w:r>
          </w:p>
        </w:tc>
      </w:tr>
      <w:tr w:rsidR="00002013" w14:paraId="2EC14E2D" w14:textId="77777777" w:rsidTr="00E93222">
        <w:tc>
          <w:tcPr>
            <w:tcW w:w="1838" w:type="dxa"/>
          </w:tcPr>
          <w:p w14:paraId="72F0C889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Zonnepanelen</w:t>
            </w:r>
          </w:p>
        </w:tc>
        <w:tc>
          <w:tcPr>
            <w:tcW w:w="1382" w:type="dxa"/>
          </w:tcPr>
          <w:p w14:paraId="1A4A31C6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Onderzoeken of zonnepanelen de beste optie is om te investeren in groene energie.</w:t>
            </w:r>
          </w:p>
        </w:tc>
        <w:tc>
          <w:tcPr>
            <w:tcW w:w="1311" w:type="dxa"/>
          </w:tcPr>
          <w:p w14:paraId="2B64321A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Geen</w:t>
            </w:r>
          </w:p>
        </w:tc>
        <w:tc>
          <w:tcPr>
            <w:tcW w:w="1418" w:type="dxa"/>
          </w:tcPr>
          <w:p w14:paraId="3DE2D9A0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 afwachting van nieuwe regelgeving inzake saldering wordt investering voorlopig in de wacht gezet.</w:t>
            </w:r>
          </w:p>
        </w:tc>
        <w:tc>
          <w:tcPr>
            <w:tcW w:w="1417" w:type="dxa"/>
          </w:tcPr>
          <w:p w14:paraId="42C3A238" w14:textId="77777777" w:rsidR="00002013" w:rsidRPr="00DC5616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Komt te vervallen</w:t>
            </w:r>
          </w:p>
        </w:tc>
        <w:tc>
          <w:tcPr>
            <w:tcW w:w="1418" w:type="dxa"/>
          </w:tcPr>
          <w:p w14:paraId="6633290A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3BA57A6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</w:tr>
      <w:tr w:rsidR="00002013" w14:paraId="77834017" w14:textId="77777777" w:rsidTr="00E93222">
        <w:trPr>
          <w:gridAfter w:val="6"/>
          <w:wAfter w:w="8505" w:type="dxa"/>
        </w:trPr>
        <w:tc>
          <w:tcPr>
            <w:tcW w:w="1838" w:type="dxa"/>
          </w:tcPr>
          <w:p w14:paraId="48E0EA24" w14:textId="77777777" w:rsidR="00002013" w:rsidRPr="0038009E" w:rsidRDefault="00002013" w:rsidP="00E9322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002013" w14:paraId="792EE695" w14:textId="77777777" w:rsidTr="00E93222">
        <w:tc>
          <w:tcPr>
            <w:tcW w:w="1838" w:type="dxa"/>
          </w:tcPr>
          <w:p w14:paraId="013EAA7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inlenen of contract bieden aan medewerker(s) met achterstand op arbeidsmarkt en/of BBL Leerling(en)</w:t>
            </w:r>
          </w:p>
        </w:tc>
        <w:tc>
          <w:tcPr>
            <w:tcW w:w="1382" w:type="dxa"/>
          </w:tcPr>
          <w:p w14:paraId="5C1E77A9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Meten op uren inzet / medewerker</w:t>
            </w:r>
          </w:p>
        </w:tc>
        <w:tc>
          <w:tcPr>
            <w:tcW w:w="1311" w:type="dxa"/>
          </w:tcPr>
          <w:p w14:paraId="17E185D6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 2023 is voor 10K ingehuurd bij SW-bedrijf</w:t>
            </w:r>
          </w:p>
        </w:tc>
        <w:tc>
          <w:tcPr>
            <w:tcW w:w="1418" w:type="dxa"/>
          </w:tcPr>
          <w:p w14:paraId="41D80FD9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C73A87">
              <w:rPr>
                <w:rFonts w:asciiTheme="minorHAnsi" w:hAnsiTheme="minorHAnsi" w:cstheme="minorHAnsi"/>
                <w:sz w:val="14"/>
                <w:szCs w:val="14"/>
              </w:rPr>
              <w:t>1 BBL leerling en 1 medewerker met een beperking zijn momenteel bij ons werkzaam</w:t>
            </w:r>
          </w:p>
        </w:tc>
        <w:tc>
          <w:tcPr>
            <w:tcW w:w="1417" w:type="dxa"/>
            <w:shd w:val="clear" w:color="auto" w:fill="92D050"/>
          </w:tcPr>
          <w:p w14:paraId="18E4DF03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Minimaal 1 leerling in dienst te hebben</w:t>
            </w:r>
          </w:p>
          <w:p w14:paraId="1F4C2E23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  <w:p w14:paraId="4892C975" w14:textId="77777777" w:rsidR="00002013" w:rsidRPr="00957B99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Resultaat: 1 BBL-leerling</w:t>
            </w:r>
          </w:p>
        </w:tc>
        <w:tc>
          <w:tcPr>
            <w:tcW w:w="1418" w:type="dxa"/>
          </w:tcPr>
          <w:p w14:paraId="4247780D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In 2025 zijn twee werkplekken bezet door medewerker met marktachterstand en/of BBL-leerling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niv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>. 2</w:t>
            </w:r>
          </w:p>
        </w:tc>
        <w:tc>
          <w:tcPr>
            <w:tcW w:w="1559" w:type="dxa"/>
          </w:tcPr>
          <w:p w14:paraId="4AD56FCD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</w:tr>
      <w:tr w:rsidR="00002013" w14:paraId="144FB0E8" w14:textId="77777777" w:rsidTr="00E93222">
        <w:trPr>
          <w:gridAfter w:val="6"/>
          <w:wAfter w:w="8505" w:type="dxa"/>
        </w:trPr>
        <w:tc>
          <w:tcPr>
            <w:tcW w:w="1838" w:type="dxa"/>
          </w:tcPr>
          <w:p w14:paraId="1750DD8A" w14:textId="77777777" w:rsidR="00002013" w:rsidRDefault="00002013" w:rsidP="00E9322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002013" w14:paraId="040D413A" w14:textId="77777777" w:rsidTr="00E93222">
        <w:tc>
          <w:tcPr>
            <w:tcW w:w="1838" w:type="dxa"/>
          </w:tcPr>
          <w:p w14:paraId="5042697B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Thema Milieu:</w:t>
            </w:r>
          </w:p>
          <w:p w14:paraId="1ED56C2D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 kader van klimaatadaptatie wordt ingezet om HWA afvoer niet af te voeren via riolering.</w:t>
            </w:r>
          </w:p>
        </w:tc>
        <w:tc>
          <w:tcPr>
            <w:tcW w:w="1382" w:type="dxa"/>
          </w:tcPr>
          <w:p w14:paraId="7CA3C1AD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Meten op verkoopfacturen </w:t>
            </w:r>
          </w:p>
        </w:tc>
        <w:tc>
          <w:tcPr>
            <w:tcW w:w="1311" w:type="dxa"/>
          </w:tcPr>
          <w:p w14:paraId="314A070E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Er is in 2023 voor 30K ingekocht aan HWA aansluitingen op infiltratie kratten en/of wadi’s.</w:t>
            </w:r>
          </w:p>
        </w:tc>
        <w:tc>
          <w:tcPr>
            <w:tcW w:w="1418" w:type="dxa"/>
          </w:tcPr>
          <w:p w14:paraId="7FFD6BA4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Er is in 2023 voor 31K ingekocht aan HWA aansluitingen op infiltratie kratten en/of wadi’s.</w:t>
            </w:r>
          </w:p>
        </w:tc>
        <w:tc>
          <w:tcPr>
            <w:tcW w:w="1417" w:type="dxa"/>
            <w:shd w:val="clear" w:color="auto" w:fill="FFC000"/>
          </w:tcPr>
          <w:p w14:paraId="38175E53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Er is in 20235 voor 32K ingekocht aan HWA aansluitingen op infiltratie kratten en/of wadi’s.</w:t>
            </w:r>
          </w:p>
          <w:p w14:paraId="738A77C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  <w:p w14:paraId="2222277F" w14:textId="77777777" w:rsidR="00002013" w:rsidRPr="00672C79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Resultaat 2025: nacalculatie vindt nog plaats</w:t>
            </w:r>
          </w:p>
        </w:tc>
        <w:tc>
          <w:tcPr>
            <w:tcW w:w="1418" w:type="dxa"/>
          </w:tcPr>
          <w:p w14:paraId="13520616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C03064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</w:tr>
      <w:tr w:rsidR="00002013" w14:paraId="4CEE4FFC" w14:textId="77777777" w:rsidTr="00E93222">
        <w:tc>
          <w:tcPr>
            <w:tcW w:w="1838" w:type="dxa"/>
          </w:tcPr>
          <w:p w14:paraId="0B8BF9D5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Zorgen dat er geen milieu-incidenten plaats vinden</w:t>
            </w:r>
          </w:p>
        </w:tc>
        <w:tc>
          <w:tcPr>
            <w:tcW w:w="1382" w:type="dxa"/>
          </w:tcPr>
          <w:p w14:paraId="13FC16DB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Indien er een milieu-incident plaatsvindt zal er een onderzoeksrapport en registratie worden opgesteld.</w:t>
            </w:r>
          </w:p>
        </w:tc>
        <w:tc>
          <w:tcPr>
            <w:tcW w:w="1311" w:type="dxa"/>
          </w:tcPr>
          <w:p w14:paraId="4905850F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Personeel nog meer informeren over gevolgen van het veroorzaken van een milieu incident</w:t>
            </w:r>
          </w:p>
        </w:tc>
        <w:tc>
          <w:tcPr>
            <w:tcW w:w="1418" w:type="dxa"/>
          </w:tcPr>
          <w:p w14:paraId="73CE5E72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Personeel nog meer informeren over gevolgen van het veroorzaken van een milieu incident</w:t>
            </w:r>
          </w:p>
        </w:tc>
        <w:tc>
          <w:tcPr>
            <w:tcW w:w="1417" w:type="dxa"/>
            <w:shd w:val="clear" w:color="auto" w:fill="92D050"/>
          </w:tcPr>
          <w:p w14:paraId="4F0A3EFD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Personeel nog meer informeren over gevolgen van het veroorzaken van een milieu incident.</w:t>
            </w:r>
          </w:p>
          <w:p w14:paraId="571F4840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6239F02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Resultaat 2025: Geen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milieuincidente</w:t>
            </w:r>
            <w:proofErr w:type="spellEnd"/>
          </w:p>
        </w:tc>
        <w:tc>
          <w:tcPr>
            <w:tcW w:w="1418" w:type="dxa"/>
          </w:tcPr>
          <w:p w14:paraId="7F97EECF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Indien er milieu incidenten hebben plaats gevonden zullen die ter plekken direct worden opgelost/gemeld. </w:t>
            </w:r>
          </w:p>
        </w:tc>
        <w:tc>
          <w:tcPr>
            <w:tcW w:w="1559" w:type="dxa"/>
          </w:tcPr>
          <w:p w14:paraId="02B1684D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Actie: in geval van incidenten zal er direct actie worden ondernomen door Oscar’s Groen.</w:t>
            </w:r>
          </w:p>
          <w:p w14:paraId="6AFAF111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Evaluatie:</w:t>
            </w:r>
          </w:p>
          <w:p w14:paraId="37FF01A1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Directiebeoordeling</w:t>
            </w:r>
          </w:p>
        </w:tc>
      </w:tr>
      <w:tr w:rsidR="00002013" w14:paraId="4827988B" w14:textId="77777777" w:rsidTr="00E93222">
        <w:trPr>
          <w:gridAfter w:val="6"/>
          <w:wAfter w:w="8505" w:type="dxa"/>
        </w:trPr>
        <w:tc>
          <w:tcPr>
            <w:tcW w:w="1838" w:type="dxa"/>
          </w:tcPr>
          <w:p w14:paraId="6D7F4FDC" w14:textId="77777777" w:rsidR="00002013" w:rsidRDefault="00002013" w:rsidP="00E9322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002013" w14:paraId="5106814C" w14:textId="77777777" w:rsidTr="00E93222">
        <w:tc>
          <w:tcPr>
            <w:tcW w:w="1838" w:type="dxa"/>
          </w:tcPr>
          <w:p w14:paraId="3213DC72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Grondstoffen zoveel mogelijk hergebruiken, circulair.</w:t>
            </w:r>
          </w:p>
        </w:tc>
        <w:tc>
          <w:tcPr>
            <w:tcW w:w="1382" w:type="dxa"/>
          </w:tcPr>
          <w:p w14:paraId="3EFCD3FC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Offertes / facturen </w:t>
            </w:r>
          </w:p>
        </w:tc>
        <w:tc>
          <w:tcPr>
            <w:tcW w:w="1311" w:type="dxa"/>
          </w:tcPr>
          <w:p w14:paraId="045D4AD5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Er vindt geen hergebruik plaats van producten (als tegels, hout e.d.)</w:t>
            </w:r>
          </w:p>
        </w:tc>
        <w:tc>
          <w:tcPr>
            <w:tcW w:w="1418" w:type="dxa"/>
          </w:tcPr>
          <w:p w14:paraId="0A0C9085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 w:rsidRPr="00A7617B">
              <w:rPr>
                <w:rFonts w:asciiTheme="minorHAnsi" w:hAnsiTheme="minorHAnsi" w:cstheme="minorHAnsi"/>
                <w:sz w:val="14"/>
                <w:szCs w:val="14"/>
              </w:rPr>
              <w:t>% van de aanleg omzet is circulair ingezet.</w:t>
            </w:r>
          </w:p>
        </w:tc>
        <w:tc>
          <w:tcPr>
            <w:tcW w:w="1417" w:type="dxa"/>
            <w:shd w:val="clear" w:color="auto" w:fill="92D050"/>
          </w:tcPr>
          <w:p w14:paraId="1F10E834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  <w:r w:rsidRPr="00A7617B">
              <w:rPr>
                <w:rFonts w:asciiTheme="minorHAnsi" w:hAnsiTheme="minorHAnsi" w:cstheme="minorHAnsi"/>
                <w:sz w:val="14"/>
                <w:szCs w:val="14"/>
              </w:rPr>
              <w:t>% van de aanleg omzet is circulair ingezet.</w:t>
            </w:r>
          </w:p>
          <w:p w14:paraId="66A8DAF8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E55241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Resultaat 2025:</w:t>
            </w:r>
          </w:p>
          <w:p w14:paraId="5691729C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7% is behaald (nog verifiëren door nacalculatie)</w:t>
            </w:r>
          </w:p>
        </w:tc>
        <w:tc>
          <w:tcPr>
            <w:tcW w:w="1418" w:type="dxa"/>
          </w:tcPr>
          <w:p w14:paraId="24E6B333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10% van de aanleg omzet is circulair ingezet.</w:t>
            </w:r>
          </w:p>
        </w:tc>
        <w:tc>
          <w:tcPr>
            <w:tcW w:w="1559" w:type="dxa"/>
          </w:tcPr>
          <w:p w14:paraId="41756DEA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</w:p>
        </w:tc>
      </w:tr>
      <w:tr w:rsidR="00002013" w14:paraId="39D636F9" w14:textId="77777777" w:rsidTr="00E93222">
        <w:trPr>
          <w:gridAfter w:val="6"/>
          <w:wAfter w:w="8505" w:type="dxa"/>
        </w:trPr>
        <w:tc>
          <w:tcPr>
            <w:tcW w:w="1838" w:type="dxa"/>
          </w:tcPr>
          <w:p w14:paraId="019B31E8" w14:textId="77777777" w:rsidR="00002013" w:rsidRPr="00485625" w:rsidRDefault="00002013" w:rsidP="00E9322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002013" w14:paraId="7F381FE6" w14:textId="77777777" w:rsidTr="00E93222">
        <w:tc>
          <w:tcPr>
            <w:tcW w:w="1838" w:type="dxa"/>
          </w:tcPr>
          <w:p w14:paraId="6A07AFF1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56B34">
              <w:rPr>
                <w:rFonts w:asciiTheme="minorHAnsi" w:hAnsiTheme="minorHAnsi" w:cstheme="minorHAnsi"/>
                <w:sz w:val="14"/>
                <w:szCs w:val="14"/>
              </w:rPr>
              <w:t>Het aantal bijen en andere insecten nemen in soort en aantallen af.</w:t>
            </w:r>
          </w:p>
          <w:p w14:paraId="43F5B2C7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(Biodiversiteit). Dit moeten we kunnen keren.</w:t>
            </w:r>
          </w:p>
        </w:tc>
        <w:tc>
          <w:tcPr>
            <w:tcW w:w="1382" w:type="dxa"/>
          </w:tcPr>
          <w:p w14:paraId="43D84A4B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 w:rsidRPr="00502FE5">
              <w:rPr>
                <w:rFonts w:asciiTheme="minorHAnsi" w:hAnsiTheme="minorHAnsi" w:cstheme="minorHAnsi"/>
                <w:sz w:val="14"/>
                <w:szCs w:val="14"/>
              </w:rPr>
              <w:t>Gebruik van meer gebiedseigen soorten;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Klanten meenemen in meer biodiversiteit en beplanting in tuin.</w:t>
            </w:r>
          </w:p>
        </w:tc>
        <w:tc>
          <w:tcPr>
            <w:tcW w:w="1311" w:type="dxa"/>
          </w:tcPr>
          <w:p w14:paraId="5BA6FC75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Verhouding beplanting – verharding in tuin is gemiddeld 40:60</w:t>
            </w:r>
          </w:p>
        </w:tc>
        <w:tc>
          <w:tcPr>
            <w:tcW w:w="1418" w:type="dxa"/>
          </w:tcPr>
          <w:p w14:paraId="302FECD8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Verhouding beplanting – verharding in tuin is gemiddeld 45:55</w:t>
            </w:r>
          </w:p>
        </w:tc>
        <w:tc>
          <w:tcPr>
            <w:tcW w:w="1417" w:type="dxa"/>
            <w:shd w:val="clear" w:color="auto" w:fill="92D050"/>
          </w:tcPr>
          <w:p w14:paraId="399DFA3A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Verhouding beplanting – verharding in tuin is gemiddeld 50:50</w:t>
            </w:r>
          </w:p>
          <w:p w14:paraId="7C956227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9E35F44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Resultaat 2025:</w:t>
            </w:r>
          </w:p>
          <w:p w14:paraId="72CA7929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Verhouding 50-50 is behaald</w:t>
            </w:r>
          </w:p>
        </w:tc>
        <w:tc>
          <w:tcPr>
            <w:tcW w:w="1418" w:type="dxa"/>
          </w:tcPr>
          <w:p w14:paraId="5C970258" w14:textId="77777777" w:rsidR="00002013" w:rsidRDefault="00002013" w:rsidP="00E9322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Verhouding beplanting – verharding in tuin is gemiddeld 60:40</w:t>
            </w:r>
          </w:p>
        </w:tc>
        <w:tc>
          <w:tcPr>
            <w:tcW w:w="1559" w:type="dxa"/>
          </w:tcPr>
          <w:p w14:paraId="2841CBE7" w14:textId="77777777" w:rsidR="00002013" w:rsidRDefault="00002013" w:rsidP="00E932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Gemiddelde oppervlakten bepalen en cumulatief bijhouden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tbv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rapportage in directiebeoordeling.</w:t>
            </w:r>
          </w:p>
        </w:tc>
      </w:tr>
    </w:tbl>
    <w:p w14:paraId="272CC998" w14:textId="77777777" w:rsidR="00002013" w:rsidRPr="00050A41" w:rsidRDefault="00002013" w:rsidP="00002013">
      <w:r w:rsidRPr="00050A41">
        <w:br w:type="page"/>
      </w:r>
    </w:p>
    <w:p w14:paraId="43ED8C1D" w14:textId="77777777" w:rsidR="00002013" w:rsidRDefault="00002013"/>
    <w:sectPr w:rsidR="0000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13"/>
    <w:rsid w:val="00002013"/>
    <w:rsid w:val="00F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803C"/>
  <w15:chartTrackingRefBased/>
  <w15:docId w15:val="{179123AB-BEB7-4E5E-B461-2BC0FF7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013"/>
    <w:pPr>
      <w:spacing w:after="0" w:line="240" w:lineRule="auto"/>
    </w:pPr>
    <w:rPr>
      <w:rFonts w:ascii="Arial" w:eastAsia="Times New Roman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02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0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0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0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0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0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0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0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02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0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0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0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0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0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0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00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0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01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0020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013"/>
    <w:pPr>
      <w:spacing w:after="160" w:line="278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0020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0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01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002013"/>
    <w:pPr>
      <w:spacing w:after="0" w:line="240" w:lineRule="auto"/>
    </w:pPr>
    <w:rPr>
      <w:rFonts w:ascii="Arial" w:eastAsia="Times New Roman" w:hAnsi="Arial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Oscar's Groen | Ellen</dc:creator>
  <cp:keywords/>
  <dc:description/>
  <cp:lastModifiedBy>Oscar's Groen | Ellen</cp:lastModifiedBy>
  <cp:revision>1</cp:revision>
  <dcterms:created xsi:type="dcterms:W3CDTF">2026-02-09T12:18:00Z</dcterms:created>
  <dcterms:modified xsi:type="dcterms:W3CDTF">2026-02-09T12:20:00Z</dcterms:modified>
</cp:coreProperties>
</file>